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C678" w14:textId="77777777" w:rsidR="007D7BDE" w:rsidRDefault="00CE4075" w:rsidP="00CE4075">
      <w:pPr>
        <w:pStyle w:val="Rubrik1"/>
      </w:pPr>
      <w:r>
        <w:t>MILJÖPOLICY - Stockholm Gas &amp; Gasnätet Stockholm</w:t>
      </w:r>
    </w:p>
    <w:p w14:paraId="2756C679" w14:textId="77777777" w:rsidR="002542E2" w:rsidRDefault="002542E2" w:rsidP="00CE4075"/>
    <w:p w14:paraId="2756C67A" w14:textId="46C437F6" w:rsidR="00CE4075" w:rsidRDefault="0032206C" w:rsidP="00CE4075">
      <w:r>
        <w:t xml:space="preserve">Stockholm Gas </w:t>
      </w:r>
      <w:proofErr w:type="gramStart"/>
      <w:r>
        <w:t>ABs</w:t>
      </w:r>
      <w:proofErr w:type="gramEnd"/>
      <w:r>
        <w:t xml:space="preserve"> verksamhet består av inköp och försäljning av</w:t>
      </w:r>
      <w:r w:rsidR="008B31D5">
        <w:t xml:space="preserve"> biogas och naturgas i</w:t>
      </w:r>
      <w:r w:rsidR="009B013A">
        <w:t xml:space="preserve"> Stockholmsområdet. Gasnätet Stockholm AB äger gasnäten i Stockholm och ansvarar</w:t>
      </w:r>
      <w:r w:rsidR="002F234A">
        <w:t xml:space="preserve"> </w:t>
      </w:r>
      <w:r w:rsidR="009B013A">
        <w:t>för drift</w:t>
      </w:r>
      <w:r w:rsidR="00EA6EE7">
        <w:t xml:space="preserve">- </w:t>
      </w:r>
      <w:bookmarkStart w:id="0" w:name="_GoBack"/>
      <w:bookmarkEnd w:id="0"/>
      <w:r w:rsidR="00EA6EE7">
        <w:t>och</w:t>
      </w:r>
      <w:r w:rsidR="0072322F">
        <w:t xml:space="preserve"> </w:t>
      </w:r>
      <w:r w:rsidR="002F234A">
        <w:t>underhåll</w:t>
      </w:r>
      <w:r w:rsidR="00741928">
        <w:t>,</w:t>
      </w:r>
      <w:r w:rsidR="002F234A">
        <w:t xml:space="preserve"> </w:t>
      </w:r>
      <w:r w:rsidR="009B013A">
        <w:t xml:space="preserve">förgasning </w:t>
      </w:r>
      <w:r w:rsidR="00741928">
        <w:t>samt</w:t>
      </w:r>
      <w:r w:rsidR="009B013A">
        <w:t xml:space="preserve"> distribution av gas</w:t>
      </w:r>
      <w:r w:rsidR="002F234A">
        <w:t xml:space="preserve">en. </w:t>
      </w:r>
    </w:p>
    <w:p w14:paraId="2756C67B" w14:textId="1C4CB434" w:rsidR="001C0F29" w:rsidRPr="003D4EF4" w:rsidRDefault="002F234A" w:rsidP="00CE4075">
      <w:pPr>
        <w:rPr>
          <w:b/>
        </w:rPr>
      </w:pPr>
      <w:r w:rsidRPr="003D4EF4">
        <w:rPr>
          <w:b/>
        </w:rPr>
        <w:t>Vi</w:t>
      </w:r>
      <w:r w:rsidR="0072322F">
        <w:rPr>
          <w:b/>
        </w:rPr>
        <w:t xml:space="preserve"> </w:t>
      </w:r>
      <w:r w:rsidRPr="003D4EF4">
        <w:rPr>
          <w:b/>
        </w:rPr>
        <w:t>bidra</w:t>
      </w:r>
      <w:r w:rsidR="00F15978">
        <w:rPr>
          <w:b/>
        </w:rPr>
        <w:t>r</w:t>
      </w:r>
      <w:r w:rsidRPr="003D4EF4">
        <w:rPr>
          <w:b/>
        </w:rPr>
        <w:t xml:space="preserve"> till minskad</w:t>
      </w:r>
      <w:r w:rsidR="00741928">
        <w:rPr>
          <w:b/>
        </w:rPr>
        <w:t xml:space="preserve"> negativ</w:t>
      </w:r>
      <w:r w:rsidR="00FD58E4" w:rsidRPr="003D4EF4">
        <w:rPr>
          <w:b/>
        </w:rPr>
        <w:t xml:space="preserve"> klimat</w:t>
      </w:r>
      <w:r w:rsidR="00741928">
        <w:rPr>
          <w:b/>
        </w:rPr>
        <w:t>påverkan</w:t>
      </w:r>
      <w:r w:rsidR="00FD58E4" w:rsidRPr="003D4EF4">
        <w:rPr>
          <w:b/>
        </w:rPr>
        <w:t xml:space="preserve">, </w:t>
      </w:r>
      <w:r w:rsidR="00F37D8A" w:rsidRPr="003D4EF4">
        <w:rPr>
          <w:b/>
        </w:rPr>
        <w:t xml:space="preserve">ökad </w:t>
      </w:r>
      <w:r w:rsidR="00FD58E4" w:rsidRPr="003D4EF4">
        <w:rPr>
          <w:b/>
        </w:rPr>
        <w:t>resurseffektivitet och en hållba</w:t>
      </w:r>
      <w:r w:rsidR="00F37D8A" w:rsidRPr="003D4EF4">
        <w:rPr>
          <w:b/>
        </w:rPr>
        <w:t>r fram</w:t>
      </w:r>
      <w:r w:rsidR="00BD297F" w:rsidRPr="003D4EF4">
        <w:rPr>
          <w:b/>
        </w:rPr>
        <w:t xml:space="preserve">tid genom </w:t>
      </w:r>
      <w:r w:rsidR="00741928">
        <w:rPr>
          <w:b/>
        </w:rPr>
        <w:t>en</w:t>
      </w:r>
      <w:r w:rsidR="00BD297F" w:rsidRPr="003D4EF4">
        <w:rPr>
          <w:b/>
        </w:rPr>
        <w:t xml:space="preserve"> successiv </w:t>
      </w:r>
      <w:r w:rsidR="00741928">
        <w:rPr>
          <w:b/>
        </w:rPr>
        <w:t>övergång till ökad andel</w:t>
      </w:r>
      <w:r w:rsidR="00F37D8A" w:rsidRPr="003D4EF4">
        <w:rPr>
          <w:b/>
        </w:rPr>
        <w:t xml:space="preserve"> förnyb</w:t>
      </w:r>
      <w:r w:rsidR="009C7681" w:rsidRPr="003D4EF4">
        <w:rPr>
          <w:b/>
        </w:rPr>
        <w:t xml:space="preserve">ar </w:t>
      </w:r>
      <w:r w:rsidR="00F37D8A" w:rsidRPr="003D4EF4">
        <w:rPr>
          <w:b/>
        </w:rPr>
        <w:t>gas</w:t>
      </w:r>
      <w:r w:rsidR="00FD58E4" w:rsidRPr="003D4EF4">
        <w:rPr>
          <w:b/>
        </w:rPr>
        <w:t xml:space="preserve"> i vår försäljning och distribution </w:t>
      </w:r>
      <w:r w:rsidR="00F37D8A" w:rsidRPr="003D4EF4">
        <w:rPr>
          <w:b/>
        </w:rPr>
        <w:t>till</w:t>
      </w:r>
      <w:r w:rsidR="00FD58E4" w:rsidRPr="003D4EF4">
        <w:rPr>
          <w:b/>
        </w:rPr>
        <w:t xml:space="preserve"> våra kunder.</w:t>
      </w:r>
      <w:r w:rsidR="0034414B">
        <w:rPr>
          <w:b/>
        </w:rPr>
        <w:t xml:space="preserve"> På så sätt </w:t>
      </w:r>
      <w:r w:rsidR="00F37D8A" w:rsidRPr="003D4EF4">
        <w:rPr>
          <w:b/>
        </w:rPr>
        <w:t>bidra</w:t>
      </w:r>
      <w:r w:rsidR="00F15978">
        <w:rPr>
          <w:b/>
        </w:rPr>
        <w:t>r vi</w:t>
      </w:r>
      <w:r w:rsidR="00F37D8A" w:rsidRPr="003D4EF4">
        <w:rPr>
          <w:b/>
        </w:rPr>
        <w:t xml:space="preserve"> till </w:t>
      </w:r>
      <w:r w:rsidR="0034414B">
        <w:rPr>
          <w:b/>
        </w:rPr>
        <w:t xml:space="preserve">att </w:t>
      </w:r>
      <w:r w:rsidR="009C7681" w:rsidRPr="003D4EF4">
        <w:rPr>
          <w:b/>
        </w:rPr>
        <w:t>stärka vår konkurrenskraft och styra</w:t>
      </w:r>
      <w:r w:rsidR="0034414B">
        <w:rPr>
          <w:b/>
        </w:rPr>
        <w:t xml:space="preserve"> samhället </w:t>
      </w:r>
      <w:r w:rsidR="009C7681" w:rsidRPr="003D4EF4">
        <w:rPr>
          <w:b/>
        </w:rPr>
        <w:t>mot en</w:t>
      </w:r>
      <w:r w:rsidR="0034414B">
        <w:rPr>
          <w:b/>
        </w:rPr>
        <w:t xml:space="preserve"> mer</w:t>
      </w:r>
      <w:r w:rsidR="006B7337">
        <w:rPr>
          <w:b/>
        </w:rPr>
        <w:t xml:space="preserve"> ekonomiskt</w:t>
      </w:r>
      <w:r w:rsidR="009C7681" w:rsidRPr="003D4EF4">
        <w:rPr>
          <w:b/>
        </w:rPr>
        <w:t xml:space="preserve"> och miljömässigt hållbar utveckling.</w:t>
      </w:r>
    </w:p>
    <w:p w14:paraId="2756C67C" w14:textId="77777777" w:rsidR="00B55085" w:rsidRDefault="001C0F29" w:rsidP="002542E2">
      <w:pPr>
        <w:pStyle w:val="Rubrik2"/>
      </w:pPr>
      <w:r>
        <w:t>Det innebär följande:</w:t>
      </w:r>
    </w:p>
    <w:p w14:paraId="2756C67D" w14:textId="77777777" w:rsidR="002542E2" w:rsidRPr="002542E2" w:rsidRDefault="002542E2" w:rsidP="002542E2"/>
    <w:p w14:paraId="2756C67E" w14:textId="20403AE5" w:rsidR="00B55085" w:rsidRDefault="00F15978" w:rsidP="00F37D8A">
      <w:pPr>
        <w:pStyle w:val="Liststycke"/>
        <w:numPr>
          <w:ilvl w:val="0"/>
          <w:numId w:val="1"/>
        </w:numPr>
      </w:pPr>
      <w:r>
        <w:t>G</w:t>
      </w:r>
      <w:r w:rsidR="00B55085">
        <w:t xml:space="preserve">enom </w:t>
      </w:r>
      <w:r w:rsidR="00B55085" w:rsidRPr="009F659F">
        <w:t>ständiga förbättringar</w:t>
      </w:r>
      <w:r>
        <w:t xml:space="preserve"> samt</w:t>
      </w:r>
      <w:r w:rsidR="00282C4D">
        <w:t xml:space="preserve"> med alla medarbetares delaktighet och kompetens minska</w:t>
      </w:r>
      <w:r>
        <w:t>r</w:t>
      </w:r>
      <w:r w:rsidR="00282C4D">
        <w:t xml:space="preserve"> </w:t>
      </w:r>
      <w:r>
        <w:t xml:space="preserve">vi </w:t>
      </w:r>
      <w:r w:rsidR="00282C4D">
        <w:t>våra verksamheters påverkan på jordens ekosystem</w:t>
      </w:r>
      <w:r w:rsidR="001E3EDA">
        <w:t xml:space="preserve"> och</w:t>
      </w:r>
      <w:r w:rsidR="000B6CDA">
        <w:t xml:space="preserve"> bidra</w:t>
      </w:r>
      <w:r>
        <w:t>r</w:t>
      </w:r>
      <w:r w:rsidR="000B6CDA">
        <w:t xml:space="preserve"> till</w:t>
      </w:r>
      <w:r w:rsidR="001E3EDA">
        <w:t xml:space="preserve"> ett effektivt </w:t>
      </w:r>
      <w:r w:rsidR="00EA6EE7">
        <w:t>resursutnyttjande.</w:t>
      </w:r>
      <w:r w:rsidR="00282C4D">
        <w:t xml:space="preserve"> Genom detta åtagande</w:t>
      </w:r>
      <w:r>
        <w:t xml:space="preserve"> ökar </w:t>
      </w:r>
      <w:r w:rsidR="00282C4D">
        <w:t xml:space="preserve">vi </w:t>
      </w:r>
      <w:r w:rsidR="000B6CDA">
        <w:t xml:space="preserve">ständigt vår </w:t>
      </w:r>
      <w:r w:rsidR="00282C4D">
        <w:t xml:space="preserve">miljöprestanda. </w:t>
      </w:r>
    </w:p>
    <w:p w14:paraId="2756C67F" w14:textId="77777777" w:rsidR="001E3EDA" w:rsidRDefault="001E3EDA" w:rsidP="00A3545D">
      <w:pPr>
        <w:pStyle w:val="Liststycke"/>
        <w:spacing w:after="0" w:line="240" w:lineRule="auto"/>
      </w:pPr>
    </w:p>
    <w:p w14:paraId="2756C680" w14:textId="7CBB85A1" w:rsidR="001E3EDA" w:rsidRDefault="001E3EDA" w:rsidP="002542E2">
      <w:pPr>
        <w:pStyle w:val="Liststycke"/>
        <w:numPr>
          <w:ilvl w:val="0"/>
          <w:numId w:val="1"/>
        </w:numPr>
        <w:spacing w:after="0" w:line="240" w:lineRule="auto"/>
        <w:ind w:left="714" w:hanging="357"/>
        <w:contextualSpacing w:val="0"/>
      </w:pPr>
      <w:r>
        <w:t>Vi sträva</w:t>
      </w:r>
      <w:r w:rsidR="00F15978">
        <w:t>r</w:t>
      </w:r>
      <w:r>
        <w:t xml:space="preserve"> efter att erbjuda våra kunder produkter och tjänster med låg påverkan på klimat och miljö.</w:t>
      </w:r>
    </w:p>
    <w:p w14:paraId="2756C681" w14:textId="77777777" w:rsidR="008C7935" w:rsidRDefault="008C7935" w:rsidP="002542E2">
      <w:pPr>
        <w:pStyle w:val="Liststycke"/>
        <w:spacing w:after="0"/>
      </w:pPr>
    </w:p>
    <w:p w14:paraId="2756C682" w14:textId="7E54FF0F" w:rsidR="008C7935" w:rsidRPr="00CE4075" w:rsidRDefault="008C7935" w:rsidP="002542E2">
      <w:pPr>
        <w:pStyle w:val="Liststycke"/>
        <w:numPr>
          <w:ilvl w:val="0"/>
          <w:numId w:val="1"/>
        </w:numPr>
        <w:spacing w:after="0"/>
      </w:pPr>
      <w:r>
        <w:t>Vi engagera</w:t>
      </w:r>
      <w:r w:rsidR="00F15978">
        <w:t>r</w:t>
      </w:r>
      <w:r>
        <w:t xml:space="preserve"> våra kunder och uppmuntra</w:t>
      </w:r>
      <w:r w:rsidR="00FD2956">
        <w:t>r</w:t>
      </w:r>
      <w:r>
        <w:t xml:space="preserve"> till att använda förnybar gas för en</w:t>
      </w:r>
      <w:r w:rsidR="002542E2">
        <w:t xml:space="preserve"> hållbar livsstil med</w:t>
      </w:r>
      <w:r>
        <w:t xml:space="preserve"> ökad</w:t>
      </w:r>
      <w:r w:rsidR="002542E2">
        <w:t xml:space="preserve"> medvetenhet för </w:t>
      </w:r>
      <w:proofErr w:type="spellStart"/>
      <w:r w:rsidR="005F776A">
        <w:t>kretsloppstänk</w:t>
      </w:r>
      <w:proofErr w:type="spellEnd"/>
      <w:r w:rsidR="005F776A">
        <w:t xml:space="preserve"> och</w:t>
      </w:r>
      <w:r w:rsidR="002542E2">
        <w:t xml:space="preserve"> minskad miljöpåverkan.</w:t>
      </w:r>
    </w:p>
    <w:p w14:paraId="2756C683" w14:textId="77777777" w:rsidR="001E3EDA" w:rsidRDefault="001E3EDA" w:rsidP="002542E2">
      <w:pPr>
        <w:pStyle w:val="Liststycke"/>
        <w:spacing w:after="0"/>
      </w:pPr>
    </w:p>
    <w:p w14:paraId="2756C684" w14:textId="6CB1D590" w:rsidR="001E3EDA" w:rsidRPr="004847CE" w:rsidRDefault="00A234DA" w:rsidP="002542E2">
      <w:pPr>
        <w:pStyle w:val="Liststycke"/>
        <w:numPr>
          <w:ilvl w:val="0"/>
          <w:numId w:val="1"/>
        </w:numPr>
        <w:spacing w:after="0"/>
        <w:rPr>
          <w:color w:val="0070C0"/>
        </w:rPr>
      </w:pPr>
      <w:r>
        <w:t xml:space="preserve">Vi </w:t>
      </w:r>
      <w:r w:rsidR="001E3EDA">
        <w:t>underlätta</w:t>
      </w:r>
      <w:r w:rsidR="00F15978">
        <w:t>r</w:t>
      </w:r>
      <w:r w:rsidR="001E3EDA">
        <w:t xml:space="preserve"> och ge</w:t>
      </w:r>
      <w:r w:rsidR="00F15978">
        <w:t>r</w:t>
      </w:r>
      <w:r w:rsidR="001E3EDA">
        <w:t xml:space="preserve"> goda förutsättningar, genom att </w:t>
      </w:r>
      <w:r w:rsidR="00FD2956">
        <w:t xml:space="preserve">kontinuerligt </w:t>
      </w:r>
      <w:r w:rsidR="001E3EDA">
        <w:t xml:space="preserve">bygga och </w:t>
      </w:r>
      <w:r w:rsidR="005F776A">
        <w:t>optimera våra</w:t>
      </w:r>
      <w:r w:rsidR="001E3EDA">
        <w:t xml:space="preserve"> system, för att främja och öka biogasandelen i gasen som distribueras till kunder.</w:t>
      </w:r>
      <w:r w:rsidR="0018662A">
        <w:t xml:space="preserve"> </w:t>
      </w:r>
      <w:r w:rsidR="004847CE">
        <w:t xml:space="preserve">        </w:t>
      </w:r>
      <w:r w:rsidR="0018662A" w:rsidRPr="004847CE">
        <w:rPr>
          <w:color w:val="0070C0"/>
        </w:rPr>
        <w:t>(</w:t>
      </w:r>
      <w:r w:rsidR="004847CE">
        <w:rPr>
          <w:color w:val="0070C0"/>
        </w:rPr>
        <w:t>E</w:t>
      </w:r>
      <w:r w:rsidR="0018662A" w:rsidRPr="004847CE">
        <w:rPr>
          <w:color w:val="0070C0"/>
        </w:rPr>
        <w:t>ndast GSAB)</w:t>
      </w:r>
    </w:p>
    <w:p w14:paraId="2756C685" w14:textId="77777777" w:rsidR="008C7935" w:rsidRDefault="008C7935" w:rsidP="002542E2">
      <w:pPr>
        <w:pStyle w:val="Liststycke"/>
        <w:spacing w:after="0"/>
      </w:pPr>
    </w:p>
    <w:p w14:paraId="2756C686" w14:textId="1007056F" w:rsidR="00567CE5" w:rsidRDefault="004F1256" w:rsidP="002542E2">
      <w:pPr>
        <w:pStyle w:val="Liststycke"/>
        <w:numPr>
          <w:ilvl w:val="0"/>
          <w:numId w:val="1"/>
        </w:numPr>
        <w:spacing w:after="0"/>
      </w:pPr>
      <w:r>
        <w:t>V</w:t>
      </w:r>
      <w:r w:rsidR="005F776A">
        <w:t>i</w:t>
      </w:r>
      <w:r>
        <w:t xml:space="preserve"> ställ</w:t>
      </w:r>
      <w:r w:rsidR="009D7F7F">
        <w:t>er</w:t>
      </w:r>
      <w:r w:rsidR="002113AB">
        <w:t xml:space="preserve"> </w:t>
      </w:r>
      <w:r w:rsidR="009F4BBB">
        <w:t>lika höga miljökrav på våra</w:t>
      </w:r>
      <w:r w:rsidR="008C7935" w:rsidRPr="008C7935">
        <w:t xml:space="preserve"> leverantörer, entreprenörer och affärspartner</w:t>
      </w:r>
      <w:r w:rsidR="009F4BBB">
        <w:t xml:space="preserve"> som vi </w:t>
      </w:r>
      <w:r w:rsidR="005F776A">
        <w:t>ställer på</w:t>
      </w:r>
      <w:r w:rsidR="008C7935">
        <w:t xml:space="preserve"> oss själva. </w:t>
      </w:r>
    </w:p>
    <w:p w14:paraId="2756C687" w14:textId="77777777" w:rsidR="00567CE5" w:rsidRDefault="00567CE5" w:rsidP="002542E2">
      <w:pPr>
        <w:pStyle w:val="Liststycke"/>
        <w:spacing w:after="0"/>
      </w:pPr>
    </w:p>
    <w:p w14:paraId="2756C688" w14:textId="25C8D7DB" w:rsidR="008C7935" w:rsidRDefault="00567CE5" w:rsidP="002542E2">
      <w:pPr>
        <w:pStyle w:val="Liststycke"/>
        <w:numPr>
          <w:ilvl w:val="0"/>
          <w:numId w:val="1"/>
        </w:numPr>
        <w:spacing w:after="0"/>
      </w:pPr>
      <w:r>
        <w:t>Vi ta</w:t>
      </w:r>
      <w:r w:rsidR="009D7F7F">
        <w:t>r</w:t>
      </w:r>
      <w:r>
        <w:t xml:space="preserve"> häns</w:t>
      </w:r>
      <w:r w:rsidR="001F5968">
        <w:t>yn till miljön vid</w:t>
      </w:r>
      <w:r>
        <w:t xml:space="preserve"> inköp</w:t>
      </w:r>
      <w:r w:rsidR="004F1256">
        <w:t xml:space="preserve"> och transport av </w:t>
      </w:r>
      <w:r w:rsidR="005F776A" w:rsidRPr="00B07157">
        <w:t>naturgas.</w:t>
      </w:r>
      <w:r w:rsidRPr="00C07EEA">
        <w:t xml:space="preserve"> </w:t>
      </w:r>
      <w:r w:rsidR="00C07EEA">
        <w:t xml:space="preserve">Vidare </w:t>
      </w:r>
      <w:r w:rsidR="006C0045" w:rsidRPr="00B07157">
        <w:t>sträva</w:t>
      </w:r>
      <w:r w:rsidR="009D7F7F">
        <w:t>r vi</w:t>
      </w:r>
      <w:r w:rsidR="00B07157">
        <w:t xml:space="preserve"> efter att, där </w:t>
      </w:r>
      <w:r w:rsidR="009D7F7F">
        <w:t>så</w:t>
      </w:r>
      <w:r w:rsidR="00B07157">
        <w:t xml:space="preserve"> är möjligt</w:t>
      </w:r>
      <w:r w:rsidR="008C7935" w:rsidRPr="00C07EEA">
        <w:t xml:space="preserve"> köpa </w:t>
      </w:r>
      <w:r w:rsidR="008C7935">
        <w:t xml:space="preserve">in biogas som är hållbar och spårbar </w:t>
      </w:r>
      <w:r w:rsidR="00C07EEA">
        <w:t>enligt</w:t>
      </w:r>
      <w:r w:rsidR="008C7935">
        <w:t xml:space="preserve"> Hållbarhetskriterier</w:t>
      </w:r>
      <w:r w:rsidR="00017D2C">
        <w:t>na</w:t>
      </w:r>
      <w:r w:rsidR="008C7935">
        <w:t>.</w:t>
      </w:r>
      <w:r w:rsidR="0018662A">
        <w:t xml:space="preserve"> </w:t>
      </w:r>
      <w:r w:rsidR="004847CE">
        <w:t xml:space="preserve">        </w:t>
      </w:r>
      <w:r w:rsidR="0018662A" w:rsidRPr="004847CE">
        <w:rPr>
          <w:color w:val="0070C0"/>
        </w:rPr>
        <w:t>(</w:t>
      </w:r>
      <w:r w:rsidR="004847CE">
        <w:rPr>
          <w:color w:val="0070C0"/>
        </w:rPr>
        <w:t>E</w:t>
      </w:r>
      <w:r w:rsidR="0018662A" w:rsidRPr="004847CE">
        <w:rPr>
          <w:color w:val="0070C0"/>
        </w:rPr>
        <w:t>ndast SGAB)</w:t>
      </w:r>
    </w:p>
    <w:p w14:paraId="2756C689" w14:textId="77777777" w:rsidR="003538C6" w:rsidRDefault="003538C6" w:rsidP="002542E2">
      <w:pPr>
        <w:pStyle w:val="Liststycke"/>
        <w:spacing w:after="0"/>
      </w:pPr>
    </w:p>
    <w:p w14:paraId="2756C68A" w14:textId="133D0478" w:rsidR="003538C6" w:rsidRPr="00110A32" w:rsidRDefault="00E21397" w:rsidP="002542E2">
      <w:pPr>
        <w:pStyle w:val="Liststycke"/>
        <w:numPr>
          <w:ilvl w:val="0"/>
          <w:numId w:val="1"/>
        </w:numPr>
        <w:spacing w:after="0"/>
      </w:pPr>
      <w:r w:rsidRPr="00110A32">
        <w:t xml:space="preserve">Vi </w:t>
      </w:r>
      <w:r w:rsidR="00A72750" w:rsidRPr="00110A32">
        <w:t>bidra</w:t>
      </w:r>
      <w:r w:rsidR="00256B25">
        <w:t>r</w:t>
      </w:r>
      <w:r w:rsidR="00A72750" w:rsidRPr="00110A32">
        <w:t xml:space="preserve"> till en ökad </w:t>
      </w:r>
      <w:r w:rsidR="00E17EA9" w:rsidRPr="00110A32">
        <w:t>energieffektivisering,</w:t>
      </w:r>
      <w:r w:rsidR="003D4EF4" w:rsidRPr="00110A32">
        <w:t xml:space="preserve"> </w:t>
      </w:r>
      <w:r w:rsidR="00EF7495" w:rsidRPr="00110A32">
        <w:t>låg</w:t>
      </w:r>
      <w:r w:rsidR="003D4EF4" w:rsidRPr="00110A32">
        <w:t xml:space="preserve"> </w:t>
      </w:r>
      <w:r w:rsidR="001C0F29" w:rsidRPr="00110A32">
        <w:t>bullernivå</w:t>
      </w:r>
      <w:r w:rsidR="003D4EF4" w:rsidRPr="00110A32">
        <w:t xml:space="preserve"> och förebygg</w:t>
      </w:r>
      <w:r w:rsidR="00256B25">
        <w:t>er</w:t>
      </w:r>
      <w:r w:rsidR="003D4EF4" w:rsidRPr="00110A32">
        <w:t xml:space="preserve"> föroreningar</w:t>
      </w:r>
      <w:r w:rsidR="004F1256" w:rsidRPr="00110A32">
        <w:t xml:space="preserve"> i vårt gassy</w:t>
      </w:r>
      <w:r w:rsidR="0043406A">
        <w:t>s</w:t>
      </w:r>
      <w:r w:rsidR="004F1256" w:rsidRPr="00110A32">
        <w:t>tem</w:t>
      </w:r>
      <w:r w:rsidR="003D4EF4" w:rsidRPr="00110A32">
        <w:t>.</w:t>
      </w:r>
    </w:p>
    <w:p w14:paraId="2756C68B" w14:textId="567E9A7E" w:rsidR="003538C6" w:rsidRDefault="003538C6" w:rsidP="002542E2">
      <w:pPr>
        <w:pStyle w:val="Liststycke"/>
        <w:spacing w:after="0"/>
      </w:pPr>
    </w:p>
    <w:p w14:paraId="51F9B81A" w14:textId="77777777" w:rsidR="0057687B" w:rsidRDefault="0057687B" w:rsidP="002542E2">
      <w:pPr>
        <w:pStyle w:val="Liststycke"/>
        <w:spacing w:after="0"/>
      </w:pPr>
    </w:p>
    <w:p w14:paraId="2756C68C" w14:textId="1B675567" w:rsidR="00EF7495" w:rsidRDefault="00EF7495" w:rsidP="004F1256">
      <w:pPr>
        <w:pStyle w:val="Liststycke"/>
        <w:numPr>
          <w:ilvl w:val="0"/>
          <w:numId w:val="1"/>
        </w:numPr>
        <w:spacing w:after="0"/>
      </w:pPr>
      <w:r>
        <w:t>Vi tar hand om avfall från våra ar</w:t>
      </w:r>
      <w:r w:rsidR="005B2EA0">
        <w:t xml:space="preserve">beten på ett ansvarsfullt sätt </w:t>
      </w:r>
      <w:r w:rsidR="00256B25">
        <w:rPr>
          <w:color w:val="000000" w:themeColor="text1"/>
        </w:rPr>
        <w:t>och</w:t>
      </w:r>
      <w:r w:rsidR="005B2EA0" w:rsidRPr="00F80232">
        <w:rPr>
          <w:color w:val="000000" w:themeColor="text1"/>
        </w:rPr>
        <w:t xml:space="preserve"> undvik</w:t>
      </w:r>
      <w:r w:rsidR="00256B25">
        <w:rPr>
          <w:color w:val="000000" w:themeColor="text1"/>
        </w:rPr>
        <w:t>er</w:t>
      </w:r>
      <w:r w:rsidR="005B2EA0" w:rsidRPr="00F80232">
        <w:rPr>
          <w:color w:val="000000" w:themeColor="text1"/>
        </w:rPr>
        <w:t xml:space="preserve"> användning av farliga kemiska ämnen samt strävar efter att </w:t>
      </w:r>
      <w:r w:rsidRPr="00F80232">
        <w:rPr>
          <w:color w:val="000000" w:themeColor="text1"/>
        </w:rPr>
        <w:t>så långt som möjligt använda miljöanpassad</w:t>
      </w:r>
      <w:r>
        <w:t>e kemiska produkter.</w:t>
      </w:r>
      <w:r w:rsidR="0018662A">
        <w:t xml:space="preserve"> </w:t>
      </w:r>
      <w:r w:rsidR="0018662A" w:rsidRPr="004847CE">
        <w:rPr>
          <w:color w:val="0070C0"/>
        </w:rPr>
        <w:t>(</w:t>
      </w:r>
      <w:r w:rsidR="004847CE">
        <w:rPr>
          <w:color w:val="0070C0"/>
        </w:rPr>
        <w:t>E</w:t>
      </w:r>
      <w:r w:rsidR="0018662A" w:rsidRPr="004847CE">
        <w:rPr>
          <w:color w:val="0070C0"/>
        </w:rPr>
        <w:t>ndast GSAB)</w:t>
      </w:r>
    </w:p>
    <w:p w14:paraId="2756C68D" w14:textId="77777777" w:rsidR="00EF7495" w:rsidRDefault="00EF7495" w:rsidP="00EF7495">
      <w:pPr>
        <w:pStyle w:val="Liststycke"/>
        <w:spacing w:after="0"/>
      </w:pPr>
    </w:p>
    <w:p w14:paraId="2756C68E" w14:textId="197566B2" w:rsidR="008C7935" w:rsidRDefault="001C0F29" w:rsidP="002542E2">
      <w:pPr>
        <w:pStyle w:val="Liststycke"/>
        <w:numPr>
          <w:ilvl w:val="0"/>
          <w:numId w:val="1"/>
        </w:numPr>
        <w:spacing w:after="0"/>
      </w:pPr>
      <w:r>
        <w:t xml:space="preserve">Vi </w:t>
      </w:r>
      <w:r w:rsidR="00EF7495">
        <w:t>g</w:t>
      </w:r>
      <w:r w:rsidRPr="001C0F29">
        <w:t xml:space="preserve">enomför </w:t>
      </w:r>
      <w:r w:rsidR="00E17EA9" w:rsidRPr="001C0F29">
        <w:t xml:space="preserve">våra </w:t>
      </w:r>
      <w:r w:rsidR="00E17EA9">
        <w:t>transporter</w:t>
      </w:r>
      <w:r w:rsidRPr="001C0F29">
        <w:t xml:space="preserve"> och tjänsteresor på ett klimateffektivt sätt.</w:t>
      </w:r>
    </w:p>
    <w:p w14:paraId="2756C68F" w14:textId="77777777" w:rsidR="002542E2" w:rsidRDefault="002542E2" w:rsidP="002542E2">
      <w:pPr>
        <w:pStyle w:val="Liststycke"/>
      </w:pPr>
    </w:p>
    <w:p w14:paraId="2756C690" w14:textId="20AB59F5" w:rsidR="003D4EF4" w:rsidRDefault="00A3545D" w:rsidP="003D4EF4">
      <w:pPr>
        <w:pStyle w:val="Liststycke"/>
        <w:numPr>
          <w:ilvl w:val="0"/>
          <w:numId w:val="1"/>
        </w:numPr>
      </w:pPr>
      <w:r>
        <w:t>Vi lev</w:t>
      </w:r>
      <w:r w:rsidR="00256B25">
        <w:t>er</w:t>
      </w:r>
      <w:r>
        <w:t xml:space="preserve"> upp till eller överträffa</w:t>
      </w:r>
      <w:r w:rsidR="00256B25">
        <w:t>r</w:t>
      </w:r>
      <w:r w:rsidR="00EF7495">
        <w:t xml:space="preserve"> samtliga </w:t>
      </w:r>
      <w:r w:rsidR="00E17EA9">
        <w:t>bindande krav</w:t>
      </w:r>
      <w:r w:rsidR="00F05657">
        <w:t xml:space="preserve"> för våra verksamheter.</w:t>
      </w:r>
    </w:p>
    <w:p w14:paraId="2756C691" w14:textId="77777777" w:rsidR="003D4EF4" w:rsidRPr="00CE4075" w:rsidRDefault="003D4EF4" w:rsidP="00A3545D">
      <w:pPr>
        <w:pStyle w:val="Liststycke"/>
      </w:pPr>
    </w:p>
    <w:sectPr w:rsidR="003D4EF4" w:rsidRPr="00CE40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C694" w14:textId="77777777" w:rsidR="005750CE" w:rsidRDefault="005750CE" w:rsidP="005750CE">
      <w:pPr>
        <w:spacing w:after="0" w:line="240" w:lineRule="auto"/>
      </w:pPr>
      <w:r>
        <w:separator/>
      </w:r>
    </w:p>
  </w:endnote>
  <w:endnote w:type="continuationSeparator" w:id="0">
    <w:p w14:paraId="2756C695" w14:textId="77777777" w:rsidR="005750CE" w:rsidRDefault="005750CE" w:rsidP="0057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C692" w14:textId="77777777" w:rsidR="005750CE" w:rsidRDefault="005750CE" w:rsidP="005750CE">
      <w:pPr>
        <w:spacing w:after="0" w:line="240" w:lineRule="auto"/>
      </w:pPr>
      <w:r>
        <w:separator/>
      </w:r>
    </w:p>
  </w:footnote>
  <w:footnote w:type="continuationSeparator" w:id="0">
    <w:p w14:paraId="2756C693" w14:textId="77777777" w:rsidR="005750CE" w:rsidRDefault="005750CE" w:rsidP="0057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2395"/>
      <w:gridCol w:w="567"/>
      <w:gridCol w:w="1701"/>
      <w:gridCol w:w="2566"/>
      <w:gridCol w:w="836"/>
    </w:tblGrid>
    <w:tr w:rsidR="0057687B" w:rsidRPr="0057687B" w14:paraId="3030AB29" w14:textId="77777777" w:rsidTr="0057687B">
      <w:trPr>
        <w:jc w:val="center"/>
      </w:trPr>
      <w:tc>
        <w:tcPr>
          <w:tcW w:w="5103" w:type="dxa"/>
          <w:gridSpan w:val="3"/>
        </w:tcPr>
        <w:p w14:paraId="62776398" w14:textId="4F2DBF77" w:rsidR="0057687B" w:rsidRPr="0057687B" w:rsidRDefault="0057687B" w:rsidP="005768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aps/>
              <w:sz w:val="24"/>
              <w:szCs w:val="20"/>
            </w:rPr>
          </w:pPr>
          <w:r w:rsidRPr="0057687B">
            <w:rPr>
              <w:rFonts w:ascii="Times New Roman" w:eastAsia="Times New Roman" w:hAnsi="Times New Roman" w:cs="Times New Roman"/>
              <w:caps/>
              <w:sz w:val="24"/>
              <w:szCs w:val="20"/>
            </w:rPr>
            <w:t xml:space="preserve">stockholm gas </w:t>
          </w:r>
          <w:r>
            <w:rPr>
              <w:rFonts w:ascii="Times New Roman" w:eastAsia="Times New Roman" w:hAnsi="Times New Roman" w:cs="Times New Roman"/>
              <w:caps/>
              <w:sz w:val="24"/>
              <w:szCs w:val="20"/>
            </w:rPr>
            <w:t>&amp; Gasnätet Stockholm</w:t>
          </w:r>
        </w:p>
        <w:p w14:paraId="1934A8D8" w14:textId="77777777" w:rsidR="0057687B" w:rsidRPr="0057687B" w:rsidRDefault="0057687B" w:rsidP="005768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103" w:type="dxa"/>
          <w:gridSpan w:val="3"/>
        </w:tcPr>
        <w:p w14:paraId="143E2C28" w14:textId="157EDB7C" w:rsidR="0057687B" w:rsidRPr="0057687B" w:rsidRDefault="0057687B" w:rsidP="0057687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Policydokument</w:t>
          </w:r>
        </w:p>
      </w:tc>
    </w:tr>
    <w:tr w:rsidR="0057687B" w:rsidRPr="0057687B" w14:paraId="024D667F" w14:textId="77777777" w:rsidTr="0057687B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</w:tblPrEx>
      <w:trPr>
        <w:cantSplit/>
        <w:trHeight w:val="435"/>
        <w:jc w:val="center"/>
      </w:trPr>
      <w:tc>
        <w:tcPr>
          <w:tcW w:w="4536" w:type="dxa"/>
          <w:gridSpan w:val="2"/>
          <w:tcBorders>
            <w:bottom w:val="nil"/>
          </w:tcBorders>
        </w:tcPr>
        <w:p w14:paraId="56231950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Gäller för (Funktion/Operativ enhet/Anläggning/Projekt)</w:t>
          </w:r>
        </w:p>
        <w:p w14:paraId="1B8EEE9A" w14:textId="009AE25A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Gasbolagen</w:t>
          </w:r>
        </w:p>
      </w:tc>
      <w:tc>
        <w:tcPr>
          <w:tcW w:w="4834" w:type="dxa"/>
          <w:gridSpan w:val="3"/>
          <w:tcBorders>
            <w:bottom w:val="nil"/>
          </w:tcBorders>
        </w:tcPr>
        <w:p w14:paraId="556449EF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Titel</w:t>
          </w:r>
        </w:p>
        <w:p w14:paraId="03753450" w14:textId="3B7F7ADC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Miljöpolicy – Stockholm Gas &amp; Gasnätet Stockholm</w:t>
          </w:r>
        </w:p>
      </w:tc>
      <w:tc>
        <w:tcPr>
          <w:tcW w:w="836" w:type="dxa"/>
          <w:tcBorders>
            <w:bottom w:val="single" w:sz="6" w:space="0" w:color="auto"/>
          </w:tcBorders>
        </w:tcPr>
        <w:p w14:paraId="42649669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Version</w:t>
          </w:r>
        </w:p>
        <w:p w14:paraId="27EB2093" w14:textId="1F7D4D3D" w:rsidR="0057687B" w:rsidRPr="0057687B" w:rsidRDefault="00446571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10</w:t>
          </w:r>
        </w:p>
      </w:tc>
    </w:tr>
    <w:tr w:rsidR="0057687B" w:rsidRPr="0057687B" w14:paraId="132C1464" w14:textId="77777777" w:rsidTr="0057687B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</w:tblPrEx>
      <w:trPr>
        <w:cantSplit/>
        <w:trHeight w:val="420"/>
        <w:jc w:val="center"/>
      </w:trPr>
      <w:tc>
        <w:tcPr>
          <w:tcW w:w="2141" w:type="dxa"/>
          <w:tcBorders>
            <w:bottom w:val="nil"/>
          </w:tcBorders>
        </w:tcPr>
        <w:p w14:paraId="6E61C75D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Process</w:t>
          </w:r>
        </w:p>
        <w:p w14:paraId="382A2197" w14:textId="1F2AFC2B" w:rsidR="0057687B" w:rsidRPr="0057687B" w:rsidRDefault="00446571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7687B">
            <w:rPr>
              <w:rFonts w:ascii="Times New Roman" w:eastAsia="Times New Roman" w:hAnsi="Times New Roman" w:cs="Times New Roman"/>
              <w:sz w:val="20"/>
              <w:szCs w:val="20"/>
            </w:rPr>
            <w:t>Miljöledningssystem</w:t>
          </w:r>
        </w:p>
      </w:tc>
      <w:tc>
        <w:tcPr>
          <w:tcW w:w="2395" w:type="dxa"/>
          <w:tcBorders>
            <w:bottom w:val="nil"/>
          </w:tcBorders>
        </w:tcPr>
        <w:p w14:paraId="43577080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Delprocess</w:t>
          </w:r>
        </w:p>
        <w:p w14:paraId="0C83C5C1" w14:textId="48D5B884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Policy</w:t>
          </w:r>
        </w:p>
      </w:tc>
      <w:tc>
        <w:tcPr>
          <w:tcW w:w="2268" w:type="dxa"/>
          <w:gridSpan w:val="2"/>
          <w:tcBorders>
            <w:bottom w:val="nil"/>
          </w:tcBorders>
        </w:tcPr>
        <w:p w14:paraId="36463C21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 xml:space="preserve">Datum senast ändrat </w:t>
          </w:r>
        </w:p>
        <w:p w14:paraId="3F7D8E9D" w14:textId="4C6B8CF6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7687B">
            <w:rPr>
              <w:rFonts w:ascii="Times New Roman" w:eastAsia="Times New Roman" w:hAnsi="Times New Roman" w:cs="Times New Roman"/>
              <w:sz w:val="20"/>
              <w:szCs w:val="20"/>
            </w:rPr>
            <w:t>2020-11-</w:t>
          </w:r>
          <w:r w:rsidR="00446571">
            <w:rPr>
              <w:rFonts w:ascii="Times New Roman" w:eastAsia="Times New Roman" w:hAnsi="Times New Roman" w:cs="Times New Roman"/>
              <w:sz w:val="20"/>
              <w:szCs w:val="20"/>
            </w:rPr>
            <w:t>23</w:t>
          </w:r>
        </w:p>
      </w:tc>
      <w:tc>
        <w:tcPr>
          <w:tcW w:w="2566" w:type="dxa"/>
          <w:tcBorders>
            <w:bottom w:val="nil"/>
          </w:tcBorders>
        </w:tcPr>
        <w:p w14:paraId="4ED4E198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</w:p>
        <w:p w14:paraId="57DF65C6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6"/>
              <w:szCs w:val="20"/>
            </w:rPr>
          </w:pPr>
        </w:p>
      </w:tc>
      <w:tc>
        <w:tcPr>
          <w:tcW w:w="836" w:type="dxa"/>
          <w:tcBorders>
            <w:bottom w:val="nil"/>
          </w:tcBorders>
        </w:tcPr>
        <w:p w14:paraId="305049CD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</w:p>
      </w:tc>
    </w:tr>
    <w:tr w:rsidR="0057687B" w:rsidRPr="0057687B" w14:paraId="10CDA54E" w14:textId="77777777" w:rsidTr="0057687B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</w:tblPrEx>
      <w:trPr>
        <w:cantSplit/>
        <w:trHeight w:val="420"/>
        <w:jc w:val="center"/>
      </w:trPr>
      <w:tc>
        <w:tcPr>
          <w:tcW w:w="2141" w:type="dxa"/>
          <w:tcBorders>
            <w:bottom w:val="single" w:sz="4" w:space="0" w:color="auto"/>
          </w:tcBorders>
        </w:tcPr>
        <w:p w14:paraId="1D170EC8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Ansvarig för uppdatering</w:t>
          </w:r>
        </w:p>
        <w:p w14:paraId="189EC8F4" w14:textId="5447AFB1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7687B">
            <w:rPr>
              <w:rFonts w:ascii="Times New Roman" w:eastAsia="Times New Roman" w:hAnsi="Times New Roman" w:cs="Times New Roman"/>
              <w:sz w:val="20"/>
              <w:szCs w:val="20"/>
            </w:rPr>
            <w:t>Hållbarhetsansvarig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SGAB</w:t>
          </w:r>
        </w:p>
      </w:tc>
      <w:tc>
        <w:tcPr>
          <w:tcW w:w="2395" w:type="dxa"/>
          <w:tcBorders>
            <w:bottom w:val="single" w:sz="4" w:space="0" w:color="auto"/>
          </w:tcBorders>
        </w:tcPr>
        <w:p w14:paraId="1E8FF842" w14:textId="11D3BD55" w:rsidR="0057687B" w:rsidRPr="0057687B" w:rsidRDefault="00446571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Ägare</w:t>
          </w:r>
          <w:r w:rsidR="0057687B" w:rsidRPr="0057687B">
            <w:rPr>
              <w:rFonts w:ascii="Arial" w:eastAsia="Times New Roman" w:hAnsi="Arial" w:cs="Times New Roman"/>
              <w:sz w:val="12"/>
              <w:szCs w:val="20"/>
            </w:rPr>
            <w:t xml:space="preserve"> av dokument</w:t>
          </w:r>
        </w:p>
        <w:p w14:paraId="1433B79F" w14:textId="4A1488B4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Gasbolagen</w:t>
          </w:r>
        </w:p>
      </w:tc>
      <w:tc>
        <w:tcPr>
          <w:tcW w:w="2268" w:type="dxa"/>
          <w:gridSpan w:val="2"/>
          <w:tcBorders>
            <w:bottom w:val="single" w:sz="4" w:space="0" w:color="auto"/>
          </w:tcBorders>
        </w:tcPr>
        <w:p w14:paraId="1F1818B8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sz w:val="12"/>
              <w:szCs w:val="20"/>
            </w:rPr>
            <w:t>Godkänd av</w:t>
          </w:r>
        </w:p>
        <w:p w14:paraId="04F1C4E5" w14:textId="77777777" w:rsid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7687B">
            <w:rPr>
              <w:rFonts w:ascii="Times New Roman" w:eastAsia="Times New Roman" w:hAnsi="Times New Roman" w:cs="Times New Roman"/>
              <w:sz w:val="20"/>
              <w:szCs w:val="20"/>
            </w:rPr>
            <w:t>VD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SGAB</w:t>
          </w:r>
        </w:p>
        <w:p w14:paraId="7A790908" w14:textId="10CD38AF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sz w:val="12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VD GSAB</w:t>
          </w:r>
        </w:p>
      </w:tc>
      <w:tc>
        <w:tcPr>
          <w:tcW w:w="2566" w:type="dxa"/>
          <w:tcBorders>
            <w:bottom w:val="single" w:sz="4" w:space="0" w:color="auto"/>
          </w:tcBorders>
        </w:tcPr>
        <w:p w14:paraId="105C6EF8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836" w:type="dxa"/>
          <w:tcBorders>
            <w:bottom w:val="single" w:sz="4" w:space="0" w:color="auto"/>
          </w:tcBorders>
        </w:tcPr>
        <w:p w14:paraId="4519EBB2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b/>
              <w:sz w:val="12"/>
              <w:szCs w:val="20"/>
            </w:rPr>
          </w:pPr>
          <w:r w:rsidRPr="0057687B">
            <w:rPr>
              <w:rFonts w:ascii="Arial" w:eastAsia="Times New Roman" w:hAnsi="Arial" w:cs="Times New Roman"/>
              <w:b/>
              <w:sz w:val="12"/>
              <w:szCs w:val="20"/>
            </w:rPr>
            <w:t>Sid</w:t>
          </w:r>
        </w:p>
        <w:p w14:paraId="0E73F012" w14:textId="77777777" w:rsidR="0057687B" w:rsidRPr="0057687B" w:rsidRDefault="0057687B" w:rsidP="0057687B">
          <w:pPr>
            <w:tabs>
              <w:tab w:val="left" w:pos="5160"/>
              <w:tab w:val="left" w:pos="9072"/>
            </w:tabs>
            <w:spacing w:after="0" w:line="240" w:lineRule="auto"/>
            <w:rPr>
              <w:rFonts w:ascii="Arial" w:eastAsia="Times New Roman" w:hAnsi="Arial" w:cs="Times New Roman"/>
              <w:color w:val="000000"/>
              <w:sz w:val="20"/>
              <w:szCs w:val="20"/>
            </w:rPr>
          </w:pP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 xml:space="preserve"> PAGE </w:instrText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Pr="0057687B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(</w:t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 xml:space="preserve"> NUMPAGES </w:instrText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Pr="0057687B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8</w:t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 w:rsidRPr="0057687B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)</w:t>
          </w:r>
        </w:p>
      </w:tc>
    </w:tr>
  </w:tbl>
  <w:p w14:paraId="2756C6BA" w14:textId="77777777" w:rsidR="005750CE" w:rsidRPr="000F76D1" w:rsidRDefault="005750CE" w:rsidP="000F76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C3F4E"/>
    <w:multiLevelType w:val="hybridMultilevel"/>
    <w:tmpl w:val="810C0B1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75"/>
    <w:rsid w:val="00017D2C"/>
    <w:rsid w:val="00024A49"/>
    <w:rsid w:val="000830C9"/>
    <w:rsid w:val="000B6CDA"/>
    <w:rsid w:val="000F76D1"/>
    <w:rsid w:val="00110A32"/>
    <w:rsid w:val="0016172E"/>
    <w:rsid w:val="00173B21"/>
    <w:rsid w:val="0018662A"/>
    <w:rsid w:val="001B68B5"/>
    <w:rsid w:val="001C0F29"/>
    <w:rsid w:val="001E3EDA"/>
    <w:rsid w:val="001E6CEF"/>
    <w:rsid w:val="001F5968"/>
    <w:rsid w:val="002113AB"/>
    <w:rsid w:val="00246C80"/>
    <w:rsid w:val="002514A3"/>
    <w:rsid w:val="002542E2"/>
    <w:rsid w:val="00254783"/>
    <w:rsid w:val="00256B25"/>
    <w:rsid w:val="002758D7"/>
    <w:rsid w:val="00282C4D"/>
    <w:rsid w:val="002D6AC3"/>
    <w:rsid w:val="002F234A"/>
    <w:rsid w:val="0032206C"/>
    <w:rsid w:val="0034414B"/>
    <w:rsid w:val="003538C6"/>
    <w:rsid w:val="003D4EF4"/>
    <w:rsid w:val="0043406A"/>
    <w:rsid w:val="00446571"/>
    <w:rsid w:val="0045285B"/>
    <w:rsid w:val="004847CE"/>
    <w:rsid w:val="004F1256"/>
    <w:rsid w:val="00567CE5"/>
    <w:rsid w:val="005750CE"/>
    <w:rsid w:val="0057687B"/>
    <w:rsid w:val="005A3E6F"/>
    <w:rsid w:val="005B2EA0"/>
    <w:rsid w:val="005F776A"/>
    <w:rsid w:val="006812C8"/>
    <w:rsid w:val="006B7337"/>
    <w:rsid w:val="006C0045"/>
    <w:rsid w:val="0072322F"/>
    <w:rsid w:val="00741928"/>
    <w:rsid w:val="00763356"/>
    <w:rsid w:val="007B6E53"/>
    <w:rsid w:val="007C3931"/>
    <w:rsid w:val="007D3D70"/>
    <w:rsid w:val="007D7BDE"/>
    <w:rsid w:val="008373F8"/>
    <w:rsid w:val="008846EB"/>
    <w:rsid w:val="008B31D5"/>
    <w:rsid w:val="008C7935"/>
    <w:rsid w:val="00960A70"/>
    <w:rsid w:val="009B013A"/>
    <w:rsid w:val="009C7681"/>
    <w:rsid w:val="009D7F7F"/>
    <w:rsid w:val="009F1A5A"/>
    <w:rsid w:val="009F4BBB"/>
    <w:rsid w:val="009F659F"/>
    <w:rsid w:val="00A06856"/>
    <w:rsid w:val="00A17D1E"/>
    <w:rsid w:val="00A234DA"/>
    <w:rsid w:val="00A3545D"/>
    <w:rsid w:val="00A72750"/>
    <w:rsid w:val="00A87B4D"/>
    <w:rsid w:val="00AB499C"/>
    <w:rsid w:val="00AB568A"/>
    <w:rsid w:val="00B07157"/>
    <w:rsid w:val="00B27726"/>
    <w:rsid w:val="00B55085"/>
    <w:rsid w:val="00BD297F"/>
    <w:rsid w:val="00C07EEA"/>
    <w:rsid w:val="00C41500"/>
    <w:rsid w:val="00C45B2D"/>
    <w:rsid w:val="00C9106E"/>
    <w:rsid w:val="00CE4075"/>
    <w:rsid w:val="00E07823"/>
    <w:rsid w:val="00E17EA9"/>
    <w:rsid w:val="00E21397"/>
    <w:rsid w:val="00E60C43"/>
    <w:rsid w:val="00E90FEF"/>
    <w:rsid w:val="00EA6EE7"/>
    <w:rsid w:val="00EF7495"/>
    <w:rsid w:val="00F05657"/>
    <w:rsid w:val="00F15978"/>
    <w:rsid w:val="00F37D8A"/>
    <w:rsid w:val="00F80232"/>
    <w:rsid w:val="00FB5E3E"/>
    <w:rsid w:val="00FD2956"/>
    <w:rsid w:val="00FD58E4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56C678"/>
  <w15:docId w15:val="{B155E101-32BE-4003-875F-DACB4390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7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F37D8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C7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57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50CE"/>
  </w:style>
  <w:style w:type="paragraph" w:styleId="Sidfot">
    <w:name w:val="footer"/>
    <w:basedOn w:val="Normal"/>
    <w:link w:val="SidfotChar"/>
    <w:uiPriority w:val="99"/>
    <w:unhideWhenUsed/>
    <w:rsid w:val="0057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50CE"/>
  </w:style>
  <w:style w:type="paragraph" w:styleId="Ballongtext">
    <w:name w:val="Balloon Text"/>
    <w:basedOn w:val="Normal"/>
    <w:link w:val="BallongtextChar"/>
    <w:uiPriority w:val="99"/>
    <w:semiHidden/>
    <w:unhideWhenUsed/>
    <w:rsid w:val="004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85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B6C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6CD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6CD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6C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6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CD0DF060EF45802D609081914547" ma:contentTypeVersion="1" ma:contentTypeDescription="Skapa ett nytt dokument." ma:contentTypeScope="" ma:versionID="4c63390577474eae59af73a10a872088">
  <xsd:schema xmlns:xsd="http://www.w3.org/2001/XMLSchema" xmlns:xs="http://www.w3.org/2001/XMLSchema" xmlns:p="http://schemas.microsoft.com/office/2006/metadata/properties" xmlns:ns2="0d5a0d48-a61a-4df1-a8e7-2eb6684c2be4" targetNamespace="http://schemas.microsoft.com/office/2006/metadata/properties" ma:root="true" ma:fieldsID="288c47b1052340c658a2a4002b59777f" ns2:_="">
    <xsd:import namespace="0d5a0d48-a61a-4df1-a8e7-2eb6684c2b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0d48-a61a-4df1-a8e7-2eb6684c2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EDF3A-9A48-4039-9D32-77F9F4A546C1}">
  <ds:schemaRefs>
    <ds:schemaRef ds:uri="0d5a0d48-a61a-4df1-a8e7-2eb6684c2be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80D302-527B-4B6F-8E03-23BFBABE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a0d48-a61a-4df1-a8e7-2eb6684c2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24573-8A5C-4DF5-AD5A-060BFDD4F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Sjögren</dc:creator>
  <cp:keywords/>
  <dc:description/>
  <cp:lastModifiedBy>Melanie Sjögren</cp:lastModifiedBy>
  <cp:revision>4</cp:revision>
  <cp:lastPrinted>2017-11-27T07:52:00Z</cp:lastPrinted>
  <dcterms:created xsi:type="dcterms:W3CDTF">2020-11-19T12:21:00Z</dcterms:created>
  <dcterms:modified xsi:type="dcterms:W3CDTF">2020-11-23T21:12:00Z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0x0101000D08CD0DF060EF45802D609081914547</vt:lpwstr>
  </property>
</Properties>
</file>